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B61" w:rsidRPr="00702918" w:rsidRDefault="006B0D55" w:rsidP="005A6DB1">
      <w:pPr>
        <w:pStyle w:val="Heading1"/>
        <w:rPr>
          <w:sz w:val="24"/>
          <w:szCs w:val="24"/>
        </w:rPr>
      </w:pPr>
      <w:r>
        <w:rPr>
          <w:lang w:val="id-ID"/>
        </w:rPr>
        <w:t xml:space="preserve"> </w:t>
      </w:r>
    </w:p>
    <w:p w:rsidR="001A16C4" w:rsidRPr="00004019" w:rsidRDefault="00DE4506" w:rsidP="00DE4506">
      <w:pPr>
        <w:spacing w:after="0" w:line="240" w:lineRule="auto"/>
        <w:jc w:val="right"/>
        <w:rPr>
          <w:rFonts w:ascii="Mistral" w:hAnsi="Mistral" w:cs="Calibri"/>
          <w:b/>
          <w:bCs/>
          <w:i/>
          <w:iCs/>
          <w:color w:val="000000"/>
          <w:sz w:val="52"/>
          <w:szCs w:val="52"/>
        </w:rPr>
      </w:pPr>
      <w:r>
        <w:rPr>
          <w:rFonts w:ascii="Century Gothic" w:hAnsi="Century Gothic" w:cs="Calibri"/>
          <w:b/>
          <w:bCs/>
          <w:i/>
          <w:iCs/>
          <w:color w:val="000000"/>
          <w:sz w:val="52"/>
          <w:szCs w:val="52"/>
          <w:lang w:val="id-ID"/>
        </w:rPr>
        <w:t xml:space="preserve"> </w:t>
      </w:r>
      <w:proofErr w:type="spellStart"/>
      <w:r w:rsidR="001A16C4" w:rsidRPr="00004019">
        <w:rPr>
          <w:rFonts w:ascii="Mistral" w:hAnsi="Mistral" w:cs="Calibri"/>
          <w:b/>
          <w:bCs/>
          <w:i/>
          <w:iCs/>
          <w:color w:val="000000"/>
          <w:sz w:val="52"/>
          <w:szCs w:val="52"/>
        </w:rPr>
        <w:t>Daftar</w:t>
      </w:r>
      <w:proofErr w:type="spellEnd"/>
      <w:r w:rsidR="00B852DC" w:rsidRPr="00004019">
        <w:rPr>
          <w:rFonts w:ascii="Mistral" w:hAnsi="Mistral" w:cs="Calibri"/>
          <w:b/>
          <w:bCs/>
          <w:i/>
          <w:iCs/>
          <w:color w:val="000000"/>
          <w:sz w:val="52"/>
          <w:szCs w:val="52"/>
        </w:rPr>
        <w:t xml:space="preserve"> </w:t>
      </w:r>
      <w:proofErr w:type="spellStart"/>
      <w:r w:rsidR="001A16C4" w:rsidRPr="00004019">
        <w:rPr>
          <w:rFonts w:ascii="Mistral" w:hAnsi="Mistral" w:cs="Calibri"/>
          <w:b/>
          <w:bCs/>
          <w:i/>
          <w:iCs/>
          <w:color w:val="000000"/>
          <w:sz w:val="52"/>
          <w:szCs w:val="52"/>
        </w:rPr>
        <w:t>Grafik</w:t>
      </w:r>
      <w:proofErr w:type="spellEnd"/>
    </w:p>
    <w:p w:rsidR="001A16C4" w:rsidRPr="00702918" w:rsidRDefault="001A16C4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b/>
          <w:bCs/>
          <w:i/>
          <w:iCs/>
          <w:color w:val="000000"/>
        </w:rPr>
      </w:pPr>
    </w:p>
    <w:p w:rsidR="001A16C4" w:rsidRPr="00702918" w:rsidRDefault="001A16C4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b/>
          <w:bCs/>
          <w:i/>
          <w:iCs/>
          <w:color w:val="000000"/>
        </w:rPr>
      </w:pPr>
    </w:p>
    <w:p w:rsidR="001A16C4" w:rsidRPr="00702918" w:rsidRDefault="001A16C4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b/>
          <w:bCs/>
          <w:i/>
          <w:iCs/>
          <w:color w:val="000000"/>
        </w:rPr>
      </w:pPr>
    </w:p>
    <w:p w:rsidR="001A16C4" w:rsidRDefault="001A16C4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b/>
          <w:bCs/>
          <w:i/>
          <w:iCs/>
          <w:color w:val="000000"/>
          <w:lang w:val="id-ID"/>
        </w:rPr>
      </w:pPr>
      <w:proofErr w:type="spellStart"/>
      <w:r w:rsidRPr="006A1088">
        <w:rPr>
          <w:rFonts w:ascii="Century Gothic" w:hAnsi="Century Gothic" w:cs="Calibri"/>
          <w:b/>
          <w:bCs/>
          <w:i/>
          <w:iCs/>
          <w:color w:val="000000"/>
        </w:rPr>
        <w:t>Halaman</w:t>
      </w:r>
      <w:proofErr w:type="spellEnd"/>
    </w:p>
    <w:p w:rsidR="00E13F2F" w:rsidRPr="00E13F2F" w:rsidRDefault="00E13F2F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b/>
          <w:bCs/>
          <w:i/>
          <w:iCs/>
          <w:color w:val="000000"/>
          <w:lang w:val="id-ID"/>
        </w:rPr>
      </w:pPr>
    </w:p>
    <w:p w:rsidR="001A16C4" w:rsidRDefault="001A16C4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color w:val="000000"/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5812"/>
        <w:gridCol w:w="708"/>
      </w:tblGrid>
      <w:tr w:rsidR="00F90CD4" w:rsidTr="00670F85">
        <w:tc>
          <w:tcPr>
            <w:tcW w:w="1418" w:type="dxa"/>
          </w:tcPr>
          <w:p w:rsidR="00F90CD4" w:rsidRDefault="00F90CD4" w:rsidP="00F90CD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Grafik 3.1.</w:t>
            </w:r>
          </w:p>
        </w:tc>
        <w:tc>
          <w:tcPr>
            <w:tcW w:w="5812" w:type="dxa"/>
          </w:tcPr>
          <w:p w:rsidR="00F90CD4" w:rsidRDefault="00F90CD4" w:rsidP="00F90CD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Perbandingan Realisasi Investasi PMA Tahun 2015 - 2018</w:t>
            </w:r>
          </w:p>
        </w:tc>
        <w:tc>
          <w:tcPr>
            <w:tcW w:w="708" w:type="dxa"/>
          </w:tcPr>
          <w:p w:rsidR="00F90CD4" w:rsidRDefault="00F90CD4" w:rsidP="009816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2</w:t>
            </w:r>
            <w:r w:rsidR="00981645">
              <w:rPr>
                <w:rFonts w:ascii="Century Gothic" w:hAnsi="Century Gothic" w:cs="Calibri"/>
                <w:color w:val="000000"/>
                <w:lang w:val="id-ID"/>
              </w:rPr>
              <w:t>1</w:t>
            </w:r>
          </w:p>
        </w:tc>
      </w:tr>
      <w:tr w:rsidR="00F90CD4" w:rsidTr="00670F85">
        <w:tc>
          <w:tcPr>
            <w:tcW w:w="1418" w:type="dxa"/>
          </w:tcPr>
          <w:p w:rsidR="00F90CD4" w:rsidRDefault="00F90CD4" w:rsidP="00F90CD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Grafik 3.2.</w:t>
            </w:r>
          </w:p>
        </w:tc>
        <w:tc>
          <w:tcPr>
            <w:tcW w:w="5812" w:type="dxa"/>
          </w:tcPr>
          <w:p w:rsidR="00F90CD4" w:rsidRDefault="00F90CD4" w:rsidP="00F90CD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Perbandingan Realisasi Investasi PMDN Tahun 2015 - 2018</w:t>
            </w:r>
          </w:p>
        </w:tc>
        <w:tc>
          <w:tcPr>
            <w:tcW w:w="708" w:type="dxa"/>
          </w:tcPr>
          <w:p w:rsidR="00F90CD4" w:rsidRDefault="00F90CD4" w:rsidP="009816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2</w:t>
            </w:r>
            <w:r w:rsidR="00981645">
              <w:rPr>
                <w:rFonts w:ascii="Century Gothic" w:hAnsi="Century Gothic" w:cs="Calibri"/>
                <w:color w:val="000000"/>
                <w:lang w:val="id-ID"/>
              </w:rPr>
              <w:t>2</w:t>
            </w:r>
          </w:p>
        </w:tc>
      </w:tr>
      <w:tr w:rsidR="00F90CD4" w:rsidTr="00670F85">
        <w:tc>
          <w:tcPr>
            <w:tcW w:w="1418" w:type="dxa"/>
          </w:tcPr>
          <w:p w:rsidR="00F90CD4" w:rsidRDefault="00F90CD4" w:rsidP="00F90CD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Grafik 3.3.</w:t>
            </w:r>
          </w:p>
        </w:tc>
        <w:tc>
          <w:tcPr>
            <w:tcW w:w="5812" w:type="dxa"/>
          </w:tcPr>
          <w:p w:rsidR="00F90CD4" w:rsidRDefault="00F90CD4" w:rsidP="00F90CD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Perbandingan Total Target dan Realisasi Investasi PMA dan PMDN Tahun 2015 - 2018</w:t>
            </w:r>
          </w:p>
        </w:tc>
        <w:tc>
          <w:tcPr>
            <w:tcW w:w="708" w:type="dxa"/>
          </w:tcPr>
          <w:p w:rsidR="00F90CD4" w:rsidRDefault="00981645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24</w:t>
            </w:r>
          </w:p>
        </w:tc>
      </w:tr>
      <w:tr w:rsidR="00F90CD4" w:rsidTr="00670F85">
        <w:tc>
          <w:tcPr>
            <w:tcW w:w="1418" w:type="dxa"/>
          </w:tcPr>
          <w:p w:rsidR="00F90CD4" w:rsidRDefault="00F90CD4" w:rsidP="00F90CD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Gra</w:t>
            </w:r>
            <w:r w:rsidR="00102A8B">
              <w:rPr>
                <w:rFonts w:ascii="Century Gothic" w:hAnsi="Century Gothic" w:cs="Calibri"/>
                <w:color w:val="000000"/>
                <w:lang w:val="id-ID"/>
              </w:rPr>
              <w:t>fik 3.4.</w:t>
            </w:r>
          </w:p>
        </w:tc>
        <w:tc>
          <w:tcPr>
            <w:tcW w:w="5812" w:type="dxa"/>
          </w:tcPr>
          <w:p w:rsidR="00F90CD4" w:rsidRDefault="00102A8B" w:rsidP="00F90CD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Kontribusi Sektor Terhadap Realisasi PMA di Provinsi Sumatera Barat Tahun 2018</w:t>
            </w:r>
          </w:p>
        </w:tc>
        <w:tc>
          <w:tcPr>
            <w:tcW w:w="708" w:type="dxa"/>
          </w:tcPr>
          <w:p w:rsidR="00F90CD4" w:rsidRDefault="00102A8B" w:rsidP="009816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2</w:t>
            </w:r>
            <w:r w:rsidR="00981645">
              <w:rPr>
                <w:rFonts w:ascii="Century Gothic" w:hAnsi="Century Gothic" w:cs="Calibri"/>
                <w:color w:val="000000"/>
                <w:lang w:val="id-ID"/>
              </w:rPr>
              <w:t>5</w:t>
            </w:r>
          </w:p>
        </w:tc>
      </w:tr>
      <w:tr w:rsidR="00F90CD4" w:rsidTr="00670F85">
        <w:tc>
          <w:tcPr>
            <w:tcW w:w="1418" w:type="dxa"/>
          </w:tcPr>
          <w:p w:rsidR="00F90CD4" w:rsidRDefault="00102A8B" w:rsidP="00F90CD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Grafik 3.5.</w:t>
            </w:r>
          </w:p>
        </w:tc>
        <w:tc>
          <w:tcPr>
            <w:tcW w:w="5812" w:type="dxa"/>
          </w:tcPr>
          <w:p w:rsidR="00F90CD4" w:rsidRDefault="00102A8B" w:rsidP="00102A8B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Kontribusi Sektor Terhadap Realisasi PMDN di Provinsi Sumatera Barat Tahun 2018</w:t>
            </w:r>
          </w:p>
        </w:tc>
        <w:tc>
          <w:tcPr>
            <w:tcW w:w="708" w:type="dxa"/>
          </w:tcPr>
          <w:p w:rsidR="00F90CD4" w:rsidRDefault="00102A8B" w:rsidP="009816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2</w:t>
            </w:r>
            <w:r w:rsidR="00981645">
              <w:rPr>
                <w:rFonts w:ascii="Century Gothic" w:hAnsi="Century Gothic" w:cs="Calibri"/>
                <w:color w:val="000000"/>
                <w:lang w:val="id-ID"/>
              </w:rPr>
              <w:t>6</w:t>
            </w:r>
          </w:p>
        </w:tc>
      </w:tr>
      <w:tr w:rsidR="00102A8B" w:rsidTr="00670F85">
        <w:tc>
          <w:tcPr>
            <w:tcW w:w="1418" w:type="dxa"/>
          </w:tcPr>
          <w:p w:rsidR="00102A8B" w:rsidRDefault="00102A8B" w:rsidP="00F90CD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Grafik 3.6.</w:t>
            </w:r>
          </w:p>
        </w:tc>
        <w:tc>
          <w:tcPr>
            <w:tcW w:w="5812" w:type="dxa"/>
          </w:tcPr>
          <w:p w:rsidR="00102A8B" w:rsidRDefault="00102A8B" w:rsidP="00102A8B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Penyebaran Realisasi PMA di Provinsi Sumatera Barat Tahun 2018</w:t>
            </w:r>
          </w:p>
        </w:tc>
        <w:tc>
          <w:tcPr>
            <w:tcW w:w="708" w:type="dxa"/>
          </w:tcPr>
          <w:p w:rsidR="00102A8B" w:rsidRDefault="00102A8B" w:rsidP="009816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2</w:t>
            </w:r>
            <w:r w:rsidR="00981645">
              <w:rPr>
                <w:rFonts w:ascii="Century Gothic" w:hAnsi="Century Gothic" w:cs="Calibri"/>
                <w:color w:val="000000"/>
                <w:lang w:val="id-ID"/>
              </w:rPr>
              <w:t>7</w:t>
            </w:r>
          </w:p>
        </w:tc>
      </w:tr>
      <w:tr w:rsidR="00102A8B" w:rsidTr="00670F85">
        <w:tc>
          <w:tcPr>
            <w:tcW w:w="1418" w:type="dxa"/>
          </w:tcPr>
          <w:p w:rsidR="00102A8B" w:rsidRDefault="00102A8B" w:rsidP="00F90CD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Grafik 3.7.</w:t>
            </w:r>
          </w:p>
        </w:tc>
        <w:tc>
          <w:tcPr>
            <w:tcW w:w="5812" w:type="dxa"/>
          </w:tcPr>
          <w:p w:rsidR="00102A8B" w:rsidRDefault="00102A8B" w:rsidP="00102A8B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Penyebaran Realisasi PMDN di Sumatera Barat Tahun 2018</w:t>
            </w:r>
          </w:p>
        </w:tc>
        <w:tc>
          <w:tcPr>
            <w:tcW w:w="708" w:type="dxa"/>
          </w:tcPr>
          <w:p w:rsidR="00102A8B" w:rsidRDefault="00102A8B" w:rsidP="009816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2</w:t>
            </w:r>
            <w:r w:rsidR="00981645">
              <w:rPr>
                <w:rFonts w:ascii="Century Gothic" w:hAnsi="Century Gothic" w:cs="Calibri"/>
                <w:color w:val="000000"/>
                <w:lang w:val="id-ID"/>
              </w:rPr>
              <w:t>8</w:t>
            </w:r>
          </w:p>
        </w:tc>
      </w:tr>
      <w:tr w:rsidR="00102A8B" w:rsidTr="00670F85">
        <w:tc>
          <w:tcPr>
            <w:tcW w:w="1418" w:type="dxa"/>
          </w:tcPr>
          <w:p w:rsidR="00102A8B" w:rsidRDefault="00102A8B" w:rsidP="00F90CD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Grafik 3.8.</w:t>
            </w:r>
          </w:p>
        </w:tc>
        <w:tc>
          <w:tcPr>
            <w:tcW w:w="5812" w:type="dxa"/>
          </w:tcPr>
          <w:p w:rsidR="00102A8B" w:rsidRDefault="00102A8B" w:rsidP="00102A8B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Penyerapan Tenaga Kerja Indonesia pada PMA di Provinsi Sumatera Barat Berdasarkan Sektor Tahun 2018</w:t>
            </w:r>
          </w:p>
        </w:tc>
        <w:tc>
          <w:tcPr>
            <w:tcW w:w="708" w:type="dxa"/>
          </w:tcPr>
          <w:p w:rsidR="00102A8B" w:rsidRDefault="00981645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29</w:t>
            </w:r>
          </w:p>
        </w:tc>
      </w:tr>
      <w:tr w:rsidR="00C84564" w:rsidTr="00670F85">
        <w:tc>
          <w:tcPr>
            <w:tcW w:w="1418" w:type="dxa"/>
          </w:tcPr>
          <w:p w:rsidR="00C84564" w:rsidRDefault="00C84564" w:rsidP="00F90CD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Grafik 3.9.</w:t>
            </w:r>
          </w:p>
        </w:tc>
        <w:tc>
          <w:tcPr>
            <w:tcW w:w="5812" w:type="dxa"/>
          </w:tcPr>
          <w:p w:rsidR="00C84564" w:rsidRDefault="00C84564" w:rsidP="00C8456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Penyerapan Tenaga Kerja Indonesia pada PMDN di Provinsi Sumatera Barat Berdasarkan Sektor Tahun 2018</w:t>
            </w:r>
          </w:p>
        </w:tc>
        <w:tc>
          <w:tcPr>
            <w:tcW w:w="708" w:type="dxa"/>
          </w:tcPr>
          <w:p w:rsidR="00C84564" w:rsidRDefault="00981645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30</w:t>
            </w:r>
          </w:p>
        </w:tc>
      </w:tr>
      <w:tr w:rsidR="00C84564" w:rsidTr="00670F85">
        <w:tc>
          <w:tcPr>
            <w:tcW w:w="1418" w:type="dxa"/>
          </w:tcPr>
          <w:p w:rsidR="00C84564" w:rsidRDefault="00C84564" w:rsidP="00F90CD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Grafik 3.10.</w:t>
            </w:r>
          </w:p>
        </w:tc>
        <w:tc>
          <w:tcPr>
            <w:tcW w:w="5812" w:type="dxa"/>
          </w:tcPr>
          <w:p w:rsidR="00C84564" w:rsidRDefault="00C84564" w:rsidP="00C8456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Realisasi PMA Berdasarkan Asal Negara di Provinsi Sumatera Barat</w:t>
            </w:r>
          </w:p>
        </w:tc>
        <w:tc>
          <w:tcPr>
            <w:tcW w:w="708" w:type="dxa"/>
          </w:tcPr>
          <w:p w:rsidR="00C84564" w:rsidRDefault="00C84564" w:rsidP="009816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3</w:t>
            </w:r>
            <w:r w:rsidR="00981645">
              <w:rPr>
                <w:rFonts w:ascii="Century Gothic" w:hAnsi="Century Gothic" w:cs="Calibri"/>
                <w:color w:val="000000"/>
                <w:lang w:val="id-ID"/>
              </w:rPr>
              <w:t>1</w:t>
            </w:r>
          </w:p>
        </w:tc>
      </w:tr>
      <w:tr w:rsidR="00C84564" w:rsidTr="00670F85">
        <w:tc>
          <w:tcPr>
            <w:tcW w:w="1418" w:type="dxa"/>
          </w:tcPr>
          <w:p w:rsidR="00C84564" w:rsidRDefault="00C84564" w:rsidP="00F90CD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Grafik 3.11.</w:t>
            </w:r>
          </w:p>
        </w:tc>
        <w:tc>
          <w:tcPr>
            <w:tcW w:w="5812" w:type="dxa"/>
          </w:tcPr>
          <w:p w:rsidR="00C84564" w:rsidRDefault="00C84564" w:rsidP="00C8456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Perbandingan Target dan Realisasi Persentase Izin Penanaman Modal Yang Direalisasikan Tahun 2015 - 2018</w:t>
            </w:r>
          </w:p>
        </w:tc>
        <w:tc>
          <w:tcPr>
            <w:tcW w:w="708" w:type="dxa"/>
          </w:tcPr>
          <w:p w:rsidR="00C84564" w:rsidRDefault="00981645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lang w:val="id-ID"/>
              </w:rPr>
              <w:t>32</w:t>
            </w:r>
            <w:bookmarkStart w:id="0" w:name="_GoBack"/>
            <w:bookmarkEnd w:id="0"/>
          </w:p>
        </w:tc>
      </w:tr>
    </w:tbl>
    <w:p w:rsidR="00F90CD4" w:rsidRDefault="00F90CD4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color w:val="000000"/>
          <w:lang w:val="id-ID"/>
        </w:rPr>
      </w:pPr>
    </w:p>
    <w:p w:rsidR="00F90CD4" w:rsidRDefault="00F90CD4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color w:val="000000"/>
          <w:lang w:val="id-ID"/>
        </w:rPr>
      </w:pPr>
    </w:p>
    <w:sectPr w:rsidR="00F90CD4" w:rsidSect="006A10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160" w:right="1440" w:bottom="1584" w:left="2520" w:header="720" w:footer="0" w:gutter="0"/>
      <w:pgNumType w:fmt="lowerRoman" w:start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899" w:rsidRDefault="00C93899" w:rsidP="001A16C4">
      <w:pPr>
        <w:spacing w:after="0" w:line="240" w:lineRule="auto"/>
      </w:pPr>
      <w:r>
        <w:separator/>
      </w:r>
    </w:p>
  </w:endnote>
  <w:endnote w:type="continuationSeparator" w:id="0">
    <w:p w:rsidR="00C93899" w:rsidRDefault="00C93899" w:rsidP="001A1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85" w:rsidRDefault="00670F8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413" w:rsidRPr="0010667E" w:rsidRDefault="0010667E">
    <w:pPr>
      <w:pStyle w:val="Footer"/>
      <w:jc w:val="right"/>
      <w:rPr>
        <w:rFonts w:ascii="Aparajita" w:hAnsi="Aparajita" w:cs="Aparajita"/>
        <w:b/>
        <w:i/>
        <w:sz w:val="20"/>
        <w:szCs w:val="20"/>
      </w:rPr>
    </w:pPr>
    <w:proofErr w:type="spellStart"/>
    <w:r w:rsidRPr="0010667E">
      <w:rPr>
        <w:rFonts w:ascii="Aparajita" w:hAnsi="Aparajita" w:cs="Aparajita"/>
        <w:b/>
        <w:i/>
        <w:sz w:val="20"/>
        <w:szCs w:val="20"/>
      </w:rPr>
      <w:t>Lakip</w:t>
    </w:r>
    <w:proofErr w:type="spellEnd"/>
    <w:r w:rsidRPr="0010667E">
      <w:rPr>
        <w:rFonts w:ascii="Aparajita" w:hAnsi="Aparajita" w:cs="Aparajita"/>
        <w:b/>
        <w:i/>
        <w:sz w:val="20"/>
        <w:szCs w:val="20"/>
      </w:rPr>
      <w:t xml:space="preserve"> BKPM &amp; PPT Sumatera Barat 2016</w:t>
    </w:r>
    <w:r w:rsidR="00014413" w:rsidRPr="0010667E">
      <w:rPr>
        <w:rFonts w:ascii="Aparajita" w:hAnsi="Aparajita" w:cs="Aparajita"/>
        <w:b/>
        <w:i/>
        <w:sz w:val="20"/>
        <w:szCs w:val="20"/>
      </w:rPr>
      <w:t xml:space="preserve"> | </w:t>
    </w:r>
    <w:r w:rsidR="00913F92" w:rsidRPr="0010667E">
      <w:rPr>
        <w:rFonts w:ascii="Aparajita" w:hAnsi="Aparajita" w:cs="Aparajita"/>
        <w:b/>
        <w:i/>
        <w:sz w:val="20"/>
        <w:szCs w:val="20"/>
      </w:rPr>
      <w:fldChar w:fldCharType="begin"/>
    </w:r>
    <w:r w:rsidR="00631452" w:rsidRPr="0010667E">
      <w:rPr>
        <w:rFonts w:ascii="Aparajita" w:hAnsi="Aparajita" w:cs="Aparajita"/>
        <w:b/>
        <w:i/>
        <w:sz w:val="20"/>
        <w:szCs w:val="20"/>
      </w:rPr>
      <w:instrText xml:space="preserve"> PAGE   \* MERGEFORMAT </w:instrText>
    </w:r>
    <w:r w:rsidR="00913F92" w:rsidRPr="0010667E">
      <w:rPr>
        <w:rFonts w:ascii="Aparajita" w:hAnsi="Aparajita" w:cs="Aparajita"/>
        <w:b/>
        <w:i/>
        <w:sz w:val="20"/>
        <w:szCs w:val="20"/>
      </w:rPr>
      <w:fldChar w:fldCharType="separate"/>
    </w:r>
    <w:r w:rsidR="00670F85">
      <w:rPr>
        <w:rFonts w:ascii="Aparajita" w:hAnsi="Aparajita" w:cs="Aparajita"/>
        <w:b/>
        <w:i/>
        <w:noProof/>
        <w:sz w:val="20"/>
        <w:szCs w:val="20"/>
      </w:rPr>
      <w:t>viii</w:t>
    </w:r>
    <w:r w:rsidR="00913F92" w:rsidRPr="0010667E">
      <w:rPr>
        <w:rFonts w:ascii="Aparajita" w:hAnsi="Aparajita" w:cs="Aparajita"/>
        <w:b/>
        <w:i/>
        <w:sz w:val="20"/>
        <w:szCs w:val="20"/>
      </w:rPr>
      <w:fldChar w:fldCharType="end"/>
    </w:r>
    <w:r w:rsidR="00014413" w:rsidRPr="0010667E">
      <w:rPr>
        <w:rFonts w:ascii="Aparajita" w:hAnsi="Aparajita" w:cs="Aparajita"/>
        <w:b/>
        <w:i/>
        <w:sz w:val="20"/>
        <w:szCs w:val="20"/>
      </w:rPr>
      <w:t xml:space="preserve"> </w:t>
    </w:r>
  </w:p>
  <w:p w:rsidR="00014413" w:rsidRDefault="0001441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53" w:type="pct"/>
      <w:tblInd w:w="115" w:type="dxa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945"/>
      <w:gridCol w:w="992"/>
    </w:tblGrid>
    <w:tr w:rsidR="006A1088" w:rsidRPr="006A1088" w:rsidTr="008B47BF">
      <w:trPr>
        <w:trHeight w:val="208"/>
      </w:trPr>
      <w:tc>
        <w:tcPr>
          <w:tcW w:w="4375" w:type="pct"/>
          <w:tcBorders>
            <w:top w:val="single" w:sz="4" w:space="0" w:color="000000" w:themeColor="text1"/>
          </w:tcBorders>
        </w:tcPr>
        <w:p w:rsidR="006A1088" w:rsidRPr="00C63F3D" w:rsidRDefault="00034B4D" w:rsidP="00670F85">
          <w:pPr>
            <w:pStyle w:val="Footer"/>
            <w:rPr>
              <w:b/>
              <w:i/>
              <w:sz w:val="20"/>
              <w:szCs w:val="20"/>
              <w:lang w:val="id-ID"/>
            </w:rPr>
          </w:pPr>
          <w:sdt>
            <w:sdtPr>
              <w:rPr>
                <w:rFonts w:ascii="Mistral" w:hAnsi="Mistral"/>
                <w:i/>
                <w:sz w:val="20"/>
                <w:szCs w:val="20"/>
              </w:rPr>
              <w:alias w:val="Company"/>
              <w:id w:val="75971759"/>
              <w:placeholder>
                <w:docPart w:val="639F4AC1756A41D883339FCE461F4A04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C63F3D" w:rsidRPr="00C63F3D">
                <w:rPr>
                  <w:rFonts w:ascii="Mistral" w:hAnsi="Mistral"/>
                  <w:i/>
                  <w:sz w:val="20"/>
                  <w:szCs w:val="20"/>
                  <w:lang w:val="id-ID"/>
                </w:rPr>
                <w:t>Laporan Kinerja DPM &amp; PTSP Provinsi Sumatera Barat Tahun 2017</w:t>
              </w:r>
            </w:sdtContent>
          </w:sdt>
          <w:r w:rsidR="006A1088" w:rsidRPr="006A1088">
            <w:rPr>
              <w:b/>
              <w:i/>
              <w:sz w:val="20"/>
              <w:szCs w:val="20"/>
            </w:rPr>
            <w:t xml:space="preserve"> </w:t>
          </w:r>
          <w:r w:rsidR="00C63F3D">
            <w:rPr>
              <w:b/>
              <w:i/>
              <w:sz w:val="20"/>
              <w:szCs w:val="20"/>
              <w:lang w:val="id-ID"/>
            </w:rPr>
            <w:t xml:space="preserve"> </w:t>
          </w:r>
        </w:p>
      </w:tc>
      <w:tc>
        <w:tcPr>
          <w:tcW w:w="625" w:type="pct"/>
          <w:tcBorders>
            <w:top w:val="single" w:sz="4" w:space="0" w:color="C0504D" w:themeColor="accent2"/>
          </w:tcBorders>
          <w:shd w:val="clear" w:color="auto" w:fill="31849B" w:themeFill="accent5" w:themeFillShade="BF"/>
        </w:tcPr>
        <w:p w:rsidR="006A1088" w:rsidRPr="006118B3" w:rsidRDefault="00670F85">
          <w:pPr>
            <w:pStyle w:val="Header"/>
            <w:rPr>
              <w:rFonts w:ascii="Mistral" w:hAnsi="Mistral"/>
              <w:b/>
              <w:i/>
              <w:sz w:val="20"/>
              <w:szCs w:val="20"/>
              <w:lang w:val="id-ID"/>
            </w:rPr>
          </w:pPr>
          <w:r>
            <w:rPr>
              <w:rFonts w:ascii="Mistral" w:hAnsi="Mistral"/>
              <w:b/>
              <w:i/>
              <w:sz w:val="20"/>
              <w:szCs w:val="20"/>
              <w:lang w:val="id-ID"/>
            </w:rPr>
            <w:t>viii</w:t>
          </w:r>
        </w:p>
      </w:tc>
    </w:tr>
  </w:tbl>
  <w:p w:rsidR="006A1088" w:rsidRDefault="006A10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899" w:rsidRDefault="00C93899" w:rsidP="001A16C4">
      <w:pPr>
        <w:spacing w:after="0" w:line="240" w:lineRule="auto"/>
      </w:pPr>
      <w:r>
        <w:separator/>
      </w:r>
    </w:p>
  </w:footnote>
  <w:footnote w:type="continuationSeparator" w:id="0">
    <w:p w:rsidR="00C93899" w:rsidRDefault="00C93899" w:rsidP="001A1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85" w:rsidRDefault="00670F8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85" w:rsidRDefault="00670F8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85" w:rsidRDefault="00670F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A68"/>
    <w:multiLevelType w:val="hybridMultilevel"/>
    <w:tmpl w:val="27AC7B1C"/>
    <w:lvl w:ilvl="0" w:tplc="56C656EC">
      <w:start w:val="1"/>
      <w:numFmt w:val="upperRoman"/>
      <w:pStyle w:val="Title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B88CB0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0300B4"/>
    <w:multiLevelType w:val="hybridMultilevel"/>
    <w:tmpl w:val="3B4AD544"/>
    <w:lvl w:ilvl="0" w:tplc="FB1E462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C5CB2"/>
    <w:multiLevelType w:val="hybridMultilevel"/>
    <w:tmpl w:val="E35827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07AA1"/>
    <w:multiLevelType w:val="hybridMultilevel"/>
    <w:tmpl w:val="59D0F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D763F"/>
    <w:multiLevelType w:val="hybridMultilevel"/>
    <w:tmpl w:val="2E78352E"/>
    <w:lvl w:ilvl="0" w:tplc="29D2A20C">
      <w:start w:val="1"/>
      <w:numFmt w:val="upperRoman"/>
      <w:lvlText w:val="%1."/>
      <w:lvlJc w:val="left"/>
      <w:pPr>
        <w:ind w:left="720" w:hanging="72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A9C6AF2A">
      <w:start w:val="1"/>
      <w:numFmt w:val="decimal"/>
      <w:lvlText w:val="%3."/>
      <w:lvlJc w:val="left"/>
      <w:pPr>
        <w:ind w:left="1980" w:hanging="36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8D825970">
      <w:numFmt w:val="bullet"/>
      <w:lvlText w:val="-"/>
      <w:lvlJc w:val="left"/>
      <w:pPr>
        <w:ind w:left="3240" w:hanging="360"/>
      </w:pPr>
      <w:rPr>
        <w:rFonts w:ascii="Calibri" w:eastAsia="Times New Roman" w:hAnsi="Calibri" w:cs="Calibri" w:hint="default"/>
      </w:r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602FF4"/>
    <w:multiLevelType w:val="hybridMultilevel"/>
    <w:tmpl w:val="0FAEFC80"/>
    <w:lvl w:ilvl="0" w:tplc="71AEB0F4">
      <w:start w:val="1"/>
      <w:numFmt w:val="upperLetter"/>
      <w:lvlText w:val="%1."/>
      <w:lvlJc w:val="left"/>
      <w:pPr>
        <w:ind w:left="289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3610" w:hanging="360"/>
      </w:pPr>
    </w:lvl>
    <w:lvl w:ilvl="2" w:tplc="0409001B" w:tentative="1">
      <w:start w:val="1"/>
      <w:numFmt w:val="lowerRoman"/>
      <w:lvlText w:val="%3."/>
      <w:lvlJc w:val="right"/>
      <w:pPr>
        <w:ind w:left="4330" w:hanging="180"/>
      </w:pPr>
    </w:lvl>
    <w:lvl w:ilvl="3" w:tplc="0409000F" w:tentative="1">
      <w:start w:val="1"/>
      <w:numFmt w:val="decimal"/>
      <w:lvlText w:val="%4."/>
      <w:lvlJc w:val="left"/>
      <w:pPr>
        <w:ind w:left="5050" w:hanging="360"/>
      </w:pPr>
    </w:lvl>
    <w:lvl w:ilvl="4" w:tplc="04090019" w:tentative="1">
      <w:start w:val="1"/>
      <w:numFmt w:val="lowerLetter"/>
      <w:lvlText w:val="%5."/>
      <w:lvlJc w:val="left"/>
      <w:pPr>
        <w:ind w:left="5770" w:hanging="360"/>
      </w:pPr>
    </w:lvl>
    <w:lvl w:ilvl="5" w:tplc="0409001B" w:tentative="1">
      <w:start w:val="1"/>
      <w:numFmt w:val="lowerRoman"/>
      <w:lvlText w:val="%6."/>
      <w:lvlJc w:val="right"/>
      <w:pPr>
        <w:ind w:left="6490" w:hanging="180"/>
      </w:pPr>
    </w:lvl>
    <w:lvl w:ilvl="6" w:tplc="0409000F" w:tentative="1">
      <w:start w:val="1"/>
      <w:numFmt w:val="decimal"/>
      <w:lvlText w:val="%7."/>
      <w:lvlJc w:val="left"/>
      <w:pPr>
        <w:ind w:left="7210" w:hanging="360"/>
      </w:pPr>
    </w:lvl>
    <w:lvl w:ilvl="7" w:tplc="04090019" w:tentative="1">
      <w:start w:val="1"/>
      <w:numFmt w:val="lowerLetter"/>
      <w:lvlText w:val="%8."/>
      <w:lvlJc w:val="left"/>
      <w:pPr>
        <w:ind w:left="7930" w:hanging="360"/>
      </w:pPr>
    </w:lvl>
    <w:lvl w:ilvl="8" w:tplc="0409001B" w:tentative="1">
      <w:start w:val="1"/>
      <w:numFmt w:val="lowerRoman"/>
      <w:lvlText w:val="%9."/>
      <w:lvlJc w:val="right"/>
      <w:pPr>
        <w:ind w:left="8650" w:hanging="180"/>
      </w:pPr>
    </w:lvl>
  </w:abstractNum>
  <w:abstractNum w:abstractNumId="6">
    <w:nsid w:val="1BB2228A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406C9"/>
    <w:multiLevelType w:val="hybridMultilevel"/>
    <w:tmpl w:val="85E08AEC"/>
    <w:lvl w:ilvl="0" w:tplc="6398316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B0E4D"/>
    <w:multiLevelType w:val="hybridMultilevel"/>
    <w:tmpl w:val="A344F9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39445F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593B4D"/>
    <w:multiLevelType w:val="hybridMultilevel"/>
    <w:tmpl w:val="EDE63E00"/>
    <w:lvl w:ilvl="0" w:tplc="04090015">
      <w:start w:val="1"/>
      <w:numFmt w:val="upperLetter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63" w:hanging="360"/>
      </w:pPr>
    </w:lvl>
    <w:lvl w:ilvl="2" w:tplc="0409001B" w:tentative="1">
      <w:start w:val="1"/>
      <w:numFmt w:val="lowerRoman"/>
      <w:lvlText w:val="%3."/>
      <w:lvlJc w:val="right"/>
      <w:pPr>
        <w:ind w:left="3783" w:hanging="180"/>
      </w:pPr>
    </w:lvl>
    <w:lvl w:ilvl="3" w:tplc="0409000F" w:tentative="1">
      <w:start w:val="1"/>
      <w:numFmt w:val="decimal"/>
      <w:lvlText w:val="%4."/>
      <w:lvlJc w:val="left"/>
      <w:pPr>
        <w:ind w:left="4503" w:hanging="360"/>
      </w:pPr>
    </w:lvl>
    <w:lvl w:ilvl="4" w:tplc="04090019" w:tentative="1">
      <w:start w:val="1"/>
      <w:numFmt w:val="lowerLetter"/>
      <w:lvlText w:val="%5."/>
      <w:lvlJc w:val="left"/>
      <w:pPr>
        <w:ind w:left="5223" w:hanging="360"/>
      </w:pPr>
    </w:lvl>
    <w:lvl w:ilvl="5" w:tplc="0409001B" w:tentative="1">
      <w:start w:val="1"/>
      <w:numFmt w:val="lowerRoman"/>
      <w:lvlText w:val="%6."/>
      <w:lvlJc w:val="right"/>
      <w:pPr>
        <w:ind w:left="5943" w:hanging="180"/>
      </w:pPr>
    </w:lvl>
    <w:lvl w:ilvl="6" w:tplc="0409000F" w:tentative="1">
      <w:start w:val="1"/>
      <w:numFmt w:val="decimal"/>
      <w:lvlText w:val="%7."/>
      <w:lvlJc w:val="left"/>
      <w:pPr>
        <w:ind w:left="6663" w:hanging="360"/>
      </w:pPr>
    </w:lvl>
    <w:lvl w:ilvl="7" w:tplc="04090019" w:tentative="1">
      <w:start w:val="1"/>
      <w:numFmt w:val="lowerLetter"/>
      <w:lvlText w:val="%8."/>
      <w:lvlJc w:val="left"/>
      <w:pPr>
        <w:ind w:left="7383" w:hanging="360"/>
      </w:pPr>
    </w:lvl>
    <w:lvl w:ilvl="8" w:tplc="0409001B" w:tentative="1">
      <w:start w:val="1"/>
      <w:numFmt w:val="lowerRoman"/>
      <w:lvlText w:val="%9."/>
      <w:lvlJc w:val="right"/>
      <w:pPr>
        <w:ind w:left="8103" w:hanging="180"/>
      </w:pPr>
    </w:lvl>
  </w:abstractNum>
  <w:abstractNum w:abstractNumId="11">
    <w:nsid w:val="3E4E0202"/>
    <w:multiLevelType w:val="hybridMultilevel"/>
    <w:tmpl w:val="F4D074BA"/>
    <w:lvl w:ilvl="0" w:tplc="6FC8E10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>
    <w:nsid w:val="3FF43DEC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0C454F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315723"/>
    <w:multiLevelType w:val="hybridMultilevel"/>
    <w:tmpl w:val="55E8FA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B05E7A"/>
    <w:multiLevelType w:val="hybridMultilevel"/>
    <w:tmpl w:val="783884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290AD3"/>
    <w:multiLevelType w:val="hybridMultilevel"/>
    <w:tmpl w:val="6628A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FC2A72"/>
    <w:multiLevelType w:val="hybridMultilevel"/>
    <w:tmpl w:val="C2E67C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817135"/>
    <w:multiLevelType w:val="hybridMultilevel"/>
    <w:tmpl w:val="19645774"/>
    <w:lvl w:ilvl="0" w:tplc="14382F84">
      <w:start w:val="2"/>
      <w:numFmt w:val="upperRoman"/>
      <w:lvlText w:val="%1."/>
      <w:lvlJc w:val="left"/>
      <w:pPr>
        <w:tabs>
          <w:tab w:val="num" w:pos="1094"/>
        </w:tabs>
        <w:ind w:left="1094" w:hanging="720"/>
      </w:pPr>
      <w:rPr>
        <w:rFonts w:hint="default"/>
        <w:b/>
      </w:rPr>
    </w:lvl>
    <w:lvl w:ilvl="1" w:tplc="D0DC1150">
      <w:start w:val="1"/>
      <w:numFmt w:val="lowerLetter"/>
      <w:lvlText w:val="%2."/>
      <w:lvlJc w:val="left"/>
      <w:pPr>
        <w:tabs>
          <w:tab w:val="num" w:pos="1669"/>
        </w:tabs>
        <w:ind w:left="1669" w:hanging="360"/>
      </w:pPr>
      <w:rPr>
        <w:b w:val="0"/>
      </w:rPr>
    </w:lvl>
    <w:lvl w:ilvl="2" w:tplc="1D941EC6">
      <w:start w:val="1"/>
      <w:numFmt w:val="decimal"/>
      <w:lvlText w:val="%3"/>
      <w:lvlJc w:val="left"/>
      <w:pPr>
        <w:tabs>
          <w:tab w:val="num" w:pos="2354"/>
        </w:tabs>
        <w:ind w:left="2354" w:hanging="360"/>
      </w:pPr>
      <w:rPr>
        <w:rFonts w:hint="default"/>
      </w:rPr>
    </w:lvl>
    <w:lvl w:ilvl="3" w:tplc="0409000B">
      <w:start w:val="1"/>
      <w:numFmt w:val="bullet"/>
      <w:lvlText w:val=""/>
      <w:lvlJc w:val="left"/>
      <w:pPr>
        <w:tabs>
          <w:tab w:val="num" w:pos="2894"/>
        </w:tabs>
        <w:ind w:left="2894" w:hanging="360"/>
      </w:pPr>
      <w:rPr>
        <w:rFonts w:ascii="Wingdings" w:hAnsi="Wingdings" w:hint="default"/>
      </w:rPr>
    </w:lvl>
    <w:lvl w:ilvl="4" w:tplc="3FA2851E">
      <w:start w:val="1"/>
      <w:numFmt w:val="decimal"/>
      <w:lvlText w:val="(%5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5" w:tplc="58644806">
      <w:start w:val="1"/>
      <w:numFmt w:val="decimal"/>
      <w:lvlText w:val="%6."/>
      <w:lvlJc w:val="left"/>
      <w:pPr>
        <w:tabs>
          <w:tab w:val="num" w:pos="4514"/>
        </w:tabs>
        <w:ind w:left="4514" w:hanging="360"/>
      </w:pPr>
      <w:rPr>
        <w:rFonts w:ascii="Times New Roman" w:eastAsia="Times New Roman" w:hAnsi="Times New Roman" w:cs="Times New Roman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9">
    <w:nsid w:val="53CB6C33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922381"/>
    <w:multiLevelType w:val="hybridMultilevel"/>
    <w:tmpl w:val="0832DC72"/>
    <w:lvl w:ilvl="0" w:tplc="994EBD86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9F0498"/>
    <w:multiLevelType w:val="hybridMultilevel"/>
    <w:tmpl w:val="2DF800C8"/>
    <w:lvl w:ilvl="0" w:tplc="3F18E78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C61313"/>
    <w:multiLevelType w:val="hybridMultilevel"/>
    <w:tmpl w:val="EDE63E00"/>
    <w:lvl w:ilvl="0" w:tplc="04090015">
      <w:start w:val="1"/>
      <w:numFmt w:val="upperLetter"/>
      <w:lvlText w:val="%1."/>
      <w:lvlJc w:val="left"/>
      <w:pPr>
        <w:ind w:left="25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4230" w:hanging="360"/>
      </w:pPr>
    </w:lvl>
    <w:lvl w:ilvl="2" w:tplc="0409001B" w:tentative="1">
      <w:start w:val="1"/>
      <w:numFmt w:val="lowerRoman"/>
      <w:lvlText w:val="%3."/>
      <w:lvlJc w:val="right"/>
      <w:pPr>
        <w:ind w:left="4950" w:hanging="180"/>
      </w:pPr>
    </w:lvl>
    <w:lvl w:ilvl="3" w:tplc="0409000F" w:tentative="1">
      <w:start w:val="1"/>
      <w:numFmt w:val="decimal"/>
      <w:lvlText w:val="%4."/>
      <w:lvlJc w:val="left"/>
      <w:pPr>
        <w:ind w:left="5670" w:hanging="360"/>
      </w:pPr>
    </w:lvl>
    <w:lvl w:ilvl="4" w:tplc="04090019" w:tentative="1">
      <w:start w:val="1"/>
      <w:numFmt w:val="lowerLetter"/>
      <w:lvlText w:val="%5."/>
      <w:lvlJc w:val="left"/>
      <w:pPr>
        <w:ind w:left="6390" w:hanging="360"/>
      </w:pPr>
    </w:lvl>
    <w:lvl w:ilvl="5" w:tplc="0409001B" w:tentative="1">
      <w:start w:val="1"/>
      <w:numFmt w:val="lowerRoman"/>
      <w:lvlText w:val="%6."/>
      <w:lvlJc w:val="right"/>
      <w:pPr>
        <w:ind w:left="7110" w:hanging="180"/>
      </w:pPr>
    </w:lvl>
    <w:lvl w:ilvl="6" w:tplc="0409000F" w:tentative="1">
      <w:start w:val="1"/>
      <w:numFmt w:val="decimal"/>
      <w:lvlText w:val="%7."/>
      <w:lvlJc w:val="left"/>
      <w:pPr>
        <w:ind w:left="7830" w:hanging="360"/>
      </w:pPr>
    </w:lvl>
    <w:lvl w:ilvl="7" w:tplc="04090019" w:tentative="1">
      <w:start w:val="1"/>
      <w:numFmt w:val="lowerLetter"/>
      <w:lvlText w:val="%8."/>
      <w:lvlJc w:val="left"/>
      <w:pPr>
        <w:ind w:left="8550" w:hanging="360"/>
      </w:pPr>
    </w:lvl>
    <w:lvl w:ilvl="8" w:tplc="0409001B" w:tentative="1">
      <w:start w:val="1"/>
      <w:numFmt w:val="lowerRoman"/>
      <w:lvlText w:val="%9."/>
      <w:lvlJc w:val="right"/>
      <w:pPr>
        <w:ind w:left="9270" w:hanging="180"/>
      </w:pPr>
    </w:lvl>
  </w:abstractNum>
  <w:abstractNum w:abstractNumId="23">
    <w:nsid w:val="715177C3"/>
    <w:multiLevelType w:val="hybridMultilevel"/>
    <w:tmpl w:val="933CF0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6F4016"/>
    <w:multiLevelType w:val="hybridMultilevel"/>
    <w:tmpl w:val="7F84840C"/>
    <w:lvl w:ilvl="0" w:tplc="A77EF8EE">
      <w:start w:val="1"/>
      <w:numFmt w:val="upperLetter"/>
      <w:lvlText w:val="%1.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>
    <w:nsid w:val="74C9119C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2"/>
  </w:num>
  <w:num w:numId="4">
    <w:abstractNumId w:val="5"/>
  </w:num>
  <w:num w:numId="5">
    <w:abstractNumId w:val="2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4"/>
  </w:num>
  <w:num w:numId="9">
    <w:abstractNumId w:val="3"/>
  </w:num>
  <w:num w:numId="10">
    <w:abstractNumId w:val="20"/>
  </w:num>
  <w:num w:numId="11">
    <w:abstractNumId w:val="18"/>
  </w:num>
  <w:num w:numId="12">
    <w:abstractNumId w:val="16"/>
  </w:num>
  <w:num w:numId="13">
    <w:abstractNumId w:val="11"/>
  </w:num>
  <w:num w:numId="14">
    <w:abstractNumId w:val="13"/>
  </w:num>
  <w:num w:numId="15">
    <w:abstractNumId w:val="6"/>
  </w:num>
  <w:num w:numId="16">
    <w:abstractNumId w:val="19"/>
  </w:num>
  <w:num w:numId="17">
    <w:abstractNumId w:val="7"/>
  </w:num>
  <w:num w:numId="18">
    <w:abstractNumId w:val="25"/>
  </w:num>
  <w:num w:numId="19">
    <w:abstractNumId w:val="9"/>
  </w:num>
  <w:num w:numId="20">
    <w:abstractNumId w:val="12"/>
  </w:num>
  <w:num w:numId="21">
    <w:abstractNumId w:val="17"/>
  </w:num>
  <w:num w:numId="22">
    <w:abstractNumId w:val="2"/>
  </w:num>
  <w:num w:numId="23">
    <w:abstractNumId w:val="23"/>
  </w:num>
  <w:num w:numId="24">
    <w:abstractNumId w:val="8"/>
  </w:num>
  <w:num w:numId="25">
    <w:abstractNumId w:val="15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16C4"/>
    <w:rsid w:val="0000012D"/>
    <w:rsid w:val="00003B0C"/>
    <w:rsid w:val="00004019"/>
    <w:rsid w:val="00014413"/>
    <w:rsid w:val="00021ADC"/>
    <w:rsid w:val="000334B3"/>
    <w:rsid w:val="00034B4D"/>
    <w:rsid w:val="0003535F"/>
    <w:rsid w:val="00060F86"/>
    <w:rsid w:val="000630B6"/>
    <w:rsid w:val="00066766"/>
    <w:rsid w:val="00084E40"/>
    <w:rsid w:val="000876D1"/>
    <w:rsid w:val="00092841"/>
    <w:rsid w:val="000A1305"/>
    <w:rsid w:val="000B5E41"/>
    <w:rsid w:val="000B692D"/>
    <w:rsid w:val="000C13D2"/>
    <w:rsid w:val="000C2136"/>
    <w:rsid w:val="000D16F9"/>
    <w:rsid w:val="000D1F76"/>
    <w:rsid w:val="00100C9E"/>
    <w:rsid w:val="00102A8B"/>
    <w:rsid w:val="00102EE1"/>
    <w:rsid w:val="0010390D"/>
    <w:rsid w:val="0010667E"/>
    <w:rsid w:val="00126079"/>
    <w:rsid w:val="00126CA4"/>
    <w:rsid w:val="00130694"/>
    <w:rsid w:val="00135F3B"/>
    <w:rsid w:val="00141D79"/>
    <w:rsid w:val="001467C6"/>
    <w:rsid w:val="00153B03"/>
    <w:rsid w:val="00161F3D"/>
    <w:rsid w:val="00167D99"/>
    <w:rsid w:val="00177B65"/>
    <w:rsid w:val="00182A8D"/>
    <w:rsid w:val="00183426"/>
    <w:rsid w:val="001A005D"/>
    <w:rsid w:val="001A16C4"/>
    <w:rsid w:val="001A6362"/>
    <w:rsid w:val="001A6804"/>
    <w:rsid w:val="001B05E4"/>
    <w:rsid w:val="001B0F1D"/>
    <w:rsid w:val="001B4D1C"/>
    <w:rsid w:val="001B59A2"/>
    <w:rsid w:val="001C13EF"/>
    <w:rsid w:val="001F093E"/>
    <w:rsid w:val="002218F0"/>
    <w:rsid w:val="00223688"/>
    <w:rsid w:val="0022543A"/>
    <w:rsid w:val="00230656"/>
    <w:rsid w:val="00232BEE"/>
    <w:rsid w:val="00234B48"/>
    <w:rsid w:val="002366CE"/>
    <w:rsid w:val="002400AE"/>
    <w:rsid w:val="0024226B"/>
    <w:rsid w:val="002439C7"/>
    <w:rsid w:val="00244695"/>
    <w:rsid w:val="00246D7C"/>
    <w:rsid w:val="00252A2C"/>
    <w:rsid w:val="00254089"/>
    <w:rsid w:val="00275942"/>
    <w:rsid w:val="00275A7A"/>
    <w:rsid w:val="0028220A"/>
    <w:rsid w:val="00287096"/>
    <w:rsid w:val="002C4AC9"/>
    <w:rsid w:val="002D3E63"/>
    <w:rsid w:val="002D777E"/>
    <w:rsid w:val="002E468C"/>
    <w:rsid w:val="002E5442"/>
    <w:rsid w:val="002F2309"/>
    <w:rsid w:val="002F59A3"/>
    <w:rsid w:val="002F7429"/>
    <w:rsid w:val="003221A1"/>
    <w:rsid w:val="00326313"/>
    <w:rsid w:val="00333D7D"/>
    <w:rsid w:val="003449A5"/>
    <w:rsid w:val="00367D21"/>
    <w:rsid w:val="00382450"/>
    <w:rsid w:val="00391A9C"/>
    <w:rsid w:val="003927B9"/>
    <w:rsid w:val="003A1D67"/>
    <w:rsid w:val="003B661F"/>
    <w:rsid w:val="003C30B3"/>
    <w:rsid w:val="003C536A"/>
    <w:rsid w:val="003F3557"/>
    <w:rsid w:val="00401E0A"/>
    <w:rsid w:val="00405765"/>
    <w:rsid w:val="00414E47"/>
    <w:rsid w:val="0041637D"/>
    <w:rsid w:val="0041785E"/>
    <w:rsid w:val="0042073A"/>
    <w:rsid w:val="00423CAB"/>
    <w:rsid w:val="004300C4"/>
    <w:rsid w:val="0043250F"/>
    <w:rsid w:val="00445DCD"/>
    <w:rsid w:val="00463697"/>
    <w:rsid w:val="00464B0E"/>
    <w:rsid w:val="0046727D"/>
    <w:rsid w:val="00470E5E"/>
    <w:rsid w:val="0048519B"/>
    <w:rsid w:val="00491A40"/>
    <w:rsid w:val="00496481"/>
    <w:rsid w:val="004A1126"/>
    <w:rsid w:val="004C68CA"/>
    <w:rsid w:val="00502CA6"/>
    <w:rsid w:val="005061C5"/>
    <w:rsid w:val="00527CEF"/>
    <w:rsid w:val="00533FCB"/>
    <w:rsid w:val="00543AE4"/>
    <w:rsid w:val="005532D0"/>
    <w:rsid w:val="00561AF7"/>
    <w:rsid w:val="00577BCE"/>
    <w:rsid w:val="00581644"/>
    <w:rsid w:val="00592033"/>
    <w:rsid w:val="005A60B6"/>
    <w:rsid w:val="005A6DB1"/>
    <w:rsid w:val="005B0300"/>
    <w:rsid w:val="005C1AA6"/>
    <w:rsid w:val="005C49E3"/>
    <w:rsid w:val="005D7958"/>
    <w:rsid w:val="005F6F50"/>
    <w:rsid w:val="00603056"/>
    <w:rsid w:val="006118B3"/>
    <w:rsid w:val="00620416"/>
    <w:rsid w:val="0062571B"/>
    <w:rsid w:val="00631452"/>
    <w:rsid w:val="006324E9"/>
    <w:rsid w:val="006353F2"/>
    <w:rsid w:val="00635B14"/>
    <w:rsid w:val="00635E75"/>
    <w:rsid w:val="00646A59"/>
    <w:rsid w:val="0065261F"/>
    <w:rsid w:val="00670F85"/>
    <w:rsid w:val="00675BDC"/>
    <w:rsid w:val="00676473"/>
    <w:rsid w:val="006A1088"/>
    <w:rsid w:val="006B0D55"/>
    <w:rsid w:val="006B2964"/>
    <w:rsid w:val="00702918"/>
    <w:rsid w:val="007051C7"/>
    <w:rsid w:val="00705B2F"/>
    <w:rsid w:val="007206EA"/>
    <w:rsid w:val="00740090"/>
    <w:rsid w:val="00745A2B"/>
    <w:rsid w:val="007553CC"/>
    <w:rsid w:val="00764ADB"/>
    <w:rsid w:val="00767857"/>
    <w:rsid w:val="0078073C"/>
    <w:rsid w:val="007A5D47"/>
    <w:rsid w:val="007B536D"/>
    <w:rsid w:val="007C4C2D"/>
    <w:rsid w:val="007D0B96"/>
    <w:rsid w:val="007D263D"/>
    <w:rsid w:val="007E32F1"/>
    <w:rsid w:val="007E4491"/>
    <w:rsid w:val="007E6649"/>
    <w:rsid w:val="007F3D8A"/>
    <w:rsid w:val="008035A3"/>
    <w:rsid w:val="00804798"/>
    <w:rsid w:val="008068A5"/>
    <w:rsid w:val="0081713B"/>
    <w:rsid w:val="00817401"/>
    <w:rsid w:val="00825C16"/>
    <w:rsid w:val="00835A24"/>
    <w:rsid w:val="00837390"/>
    <w:rsid w:val="00881DF7"/>
    <w:rsid w:val="00893673"/>
    <w:rsid w:val="008967EC"/>
    <w:rsid w:val="00897449"/>
    <w:rsid w:val="008A0894"/>
    <w:rsid w:val="008B357B"/>
    <w:rsid w:val="008B47BF"/>
    <w:rsid w:val="008C2774"/>
    <w:rsid w:val="008C3D7F"/>
    <w:rsid w:val="008D663F"/>
    <w:rsid w:val="008E1FF9"/>
    <w:rsid w:val="008F1534"/>
    <w:rsid w:val="008F765E"/>
    <w:rsid w:val="00913F92"/>
    <w:rsid w:val="00914A6C"/>
    <w:rsid w:val="00925065"/>
    <w:rsid w:val="0093209A"/>
    <w:rsid w:val="00941305"/>
    <w:rsid w:val="009524DF"/>
    <w:rsid w:val="009606F5"/>
    <w:rsid w:val="00960995"/>
    <w:rsid w:val="00960A4F"/>
    <w:rsid w:val="009623E4"/>
    <w:rsid w:val="009728E4"/>
    <w:rsid w:val="009746B1"/>
    <w:rsid w:val="00977DCC"/>
    <w:rsid w:val="00981645"/>
    <w:rsid w:val="009B0758"/>
    <w:rsid w:val="009C1761"/>
    <w:rsid w:val="009C25BD"/>
    <w:rsid w:val="009D718A"/>
    <w:rsid w:val="009E7570"/>
    <w:rsid w:val="009F4490"/>
    <w:rsid w:val="009F6ADC"/>
    <w:rsid w:val="009F793E"/>
    <w:rsid w:val="00A13B61"/>
    <w:rsid w:val="00A16841"/>
    <w:rsid w:val="00A22FB9"/>
    <w:rsid w:val="00A27D55"/>
    <w:rsid w:val="00A54977"/>
    <w:rsid w:val="00A5662B"/>
    <w:rsid w:val="00A67D72"/>
    <w:rsid w:val="00A71A58"/>
    <w:rsid w:val="00A76152"/>
    <w:rsid w:val="00A80163"/>
    <w:rsid w:val="00A81DFF"/>
    <w:rsid w:val="00AA5048"/>
    <w:rsid w:val="00AB7CB2"/>
    <w:rsid w:val="00AC0D8B"/>
    <w:rsid w:val="00AD00B2"/>
    <w:rsid w:val="00AD146C"/>
    <w:rsid w:val="00AD410C"/>
    <w:rsid w:val="00AD41CC"/>
    <w:rsid w:val="00B004F9"/>
    <w:rsid w:val="00B0320F"/>
    <w:rsid w:val="00B1305E"/>
    <w:rsid w:val="00B176DD"/>
    <w:rsid w:val="00B65196"/>
    <w:rsid w:val="00B7059C"/>
    <w:rsid w:val="00B757EE"/>
    <w:rsid w:val="00B852DC"/>
    <w:rsid w:val="00B87E11"/>
    <w:rsid w:val="00BA57FC"/>
    <w:rsid w:val="00BB0E1F"/>
    <w:rsid w:val="00BB1EDC"/>
    <w:rsid w:val="00BC0B3D"/>
    <w:rsid w:val="00BC1C9A"/>
    <w:rsid w:val="00BC4232"/>
    <w:rsid w:val="00BC42CD"/>
    <w:rsid w:val="00BE1B65"/>
    <w:rsid w:val="00C04A12"/>
    <w:rsid w:val="00C20B92"/>
    <w:rsid w:val="00C35997"/>
    <w:rsid w:val="00C4258C"/>
    <w:rsid w:val="00C557F3"/>
    <w:rsid w:val="00C63F3D"/>
    <w:rsid w:val="00C661A0"/>
    <w:rsid w:val="00C84564"/>
    <w:rsid w:val="00C85CFE"/>
    <w:rsid w:val="00C876C9"/>
    <w:rsid w:val="00C93899"/>
    <w:rsid w:val="00C940D3"/>
    <w:rsid w:val="00C94D21"/>
    <w:rsid w:val="00CA2745"/>
    <w:rsid w:val="00CB24D2"/>
    <w:rsid w:val="00CC1469"/>
    <w:rsid w:val="00CC4103"/>
    <w:rsid w:val="00CD00C7"/>
    <w:rsid w:val="00CD5A63"/>
    <w:rsid w:val="00CE6ECB"/>
    <w:rsid w:val="00CF193D"/>
    <w:rsid w:val="00D01829"/>
    <w:rsid w:val="00D1259B"/>
    <w:rsid w:val="00D12E74"/>
    <w:rsid w:val="00D168DD"/>
    <w:rsid w:val="00D20C9A"/>
    <w:rsid w:val="00D240EB"/>
    <w:rsid w:val="00D2527C"/>
    <w:rsid w:val="00D30136"/>
    <w:rsid w:val="00D30279"/>
    <w:rsid w:val="00D3264C"/>
    <w:rsid w:val="00D44519"/>
    <w:rsid w:val="00D4663D"/>
    <w:rsid w:val="00D54949"/>
    <w:rsid w:val="00D6667E"/>
    <w:rsid w:val="00D7394C"/>
    <w:rsid w:val="00D80717"/>
    <w:rsid w:val="00D81CCE"/>
    <w:rsid w:val="00D84FF1"/>
    <w:rsid w:val="00D91577"/>
    <w:rsid w:val="00DA0354"/>
    <w:rsid w:val="00DB1578"/>
    <w:rsid w:val="00DD3B14"/>
    <w:rsid w:val="00DD76F5"/>
    <w:rsid w:val="00DE3279"/>
    <w:rsid w:val="00DE4506"/>
    <w:rsid w:val="00DF34E3"/>
    <w:rsid w:val="00DF595E"/>
    <w:rsid w:val="00E03D70"/>
    <w:rsid w:val="00E07E3F"/>
    <w:rsid w:val="00E13F2F"/>
    <w:rsid w:val="00E14702"/>
    <w:rsid w:val="00E15CD5"/>
    <w:rsid w:val="00E300E2"/>
    <w:rsid w:val="00E32613"/>
    <w:rsid w:val="00E531EB"/>
    <w:rsid w:val="00E554BE"/>
    <w:rsid w:val="00E66D23"/>
    <w:rsid w:val="00E90808"/>
    <w:rsid w:val="00E920EC"/>
    <w:rsid w:val="00E94D62"/>
    <w:rsid w:val="00EA08B1"/>
    <w:rsid w:val="00EB257C"/>
    <w:rsid w:val="00ED1EF6"/>
    <w:rsid w:val="00EF523A"/>
    <w:rsid w:val="00F12FD9"/>
    <w:rsid w:val="00F23EC9"/>
    <w:rsid w:val="00F312F0"/>
    <w:rsid w:val="00F343A5"/>
    <w:rsid w:val="00F35314"/>
    <w:rsid w:val="00F45D9A"/>
    <w:rsid w:val="00F64500"/>
    <w:rsid w:val="00F656DA"/>
    <w:rsid w:val="00F83928"/>
    <w:rsid w:val="00F90CD4"/>
    <w:rsid w:val="00FA2545"/>
    <w:rsid w:val="00FB65AA"/>
    <w:rsid w:val="00FF4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6C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3A1D67"/>
    <w:pPr>
      <w:keepNext/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1D67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A1D67"/>
    <w:rPr>
      <w:rFonts w:ascii="Arial" w:eastAsia="Times New Roman" w:hAnsi="Arial"/>
      <w:b/>
      <w:kern w:val="28"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1D67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qFormat/>
    <w:rsid w:val="003A1D67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3A1D67"/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rsid w:val="003A1D67"/>
    <w:rPr>
      <w:rFonts w:eastAsia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3A1D67"/>
    <w:rPr>
      <w:rFonts w:eastAsia="Times New Roman"/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3A1D67"/>
    <w:pPr>
      <w:spacing w:after="0" w:line="240" w:lineRule="auto"/>
      <w:contextualSpacing/>
      <w:jc w:val="both"/>
    </w:pPr>
    <w:rPr>
      <w:rFonts w:ascii="Times New Roman" w:hAnsi="Times New Roman"/>
      <w:sz w:val="72"/>
      <w:szCs w:val="72"/>
    </w:rPr>
  </w:style>
  <w:style w:type="paragraph" w:styleId="ListBullet">
    <w:name w:val="List Bullet"/>
    <w:basedOn w:val="Normal"/>
    <w:autoRedefine/>
    <w:rsid w:val="001A16C4"/>
    <w:pPr>
      <w:spacing w:after="0" w:line="240" w:lineRule="auto"/>
      <w:ind w:left="5245" w:hanging="360"/>
      <w:jc w:val="both"/>
    </w:pPr>
    <w:rPr>
      <w:rFonts w:ascii="Times New Roman" w:eastAsia="Times New Roman" w:hAnsi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1A16C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1A16C4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16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6C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A16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6C4"/>
    <w:rPr>
      <w:sz w:val="22"/>
      <w:szCs w:val="22"/>
    </w:rPr>
  </w:style>
  <w:style w:type="table" w:styleId="TableGrid">
    <w:name w:val="Table Grid"/>
    <w:basedOn w:val="TableNormal"/>
    <w:uiPriority w:val="59"/>
    <w:rsid w:val="001A16C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M36">
    <w:name w:val="CM36"/>
    <w:basedOn w:val="Normal"/>
    <w:next w:val="Normal"/>
    <w:uiPriority w:val="99"/>
    <w:rsid w:val="001A16C4"/>
    <w:pPr>
      <w:widowControl w:val="0"/>
      <w:autoSpaceDE w:val="0"/>
      <w:autoSpaceDN w:val="0"/>
      <w:adjustRightInd w:val="0"/>
      <w:spacing w:after="275" w:line="240" w:lineRule="auto"/>
    </w:pPr>
    <w:rPr>
      <w:rFonts w:ascii="Arial" w:eastAsia="Times New Roman" w:hAnsi="Arial" w:cs="Arial"/>
      <w:sz w:val="24"/>
      <w:szCs w:val="24"/>
      <w:lang w:val="id-ID" w:eastAsia="id-ID"/>
    </w:rPr>
  </w:style>
  <w:style w:type="paragraph" w:customStyle="1" w:styleId="Default">
    <w:name w:val="Default"/>
    <w:rsid w:val="001A16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id-ID"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6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62571B"/>
  </w:style>
  <w:style w:type="character" w:styleId="Emphasis">
    <w:name w:val="Emphasis"/>
    <w:basedOn w:val="DefaultParagraphFont"/>
    <w:uiPriority w:val="20"/>
    <w:qFormat/>
    <w:rsid w:val="0062571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39F4AC1756A41D883339FCE461F4A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62D58D-B297-478B-B2AB-C5424705F1E5}"/>
      </w:docPartPr>
      <w:docPartBody>
        <w:p w:rsidR="00576FBA" w:rsidRDefault="00C94859" w:rsidP="00C94859">
          <w:pPr>
            <w:pStyle w:val="639F4AC1756A41D883339FCE461F4A04"/>
          </w:pPr>
          <w:r>
            <w:t>[Type the company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94859"/>
    <w:rsid w:val="00220882"/>
    <w:rsid w:val="00277B6B"/>
    <w:rsid w:val="00291207"/>
    <w:rsid w:val="00576FBA"/>
    <w:rsid w:val="00C94859"/>
    <w:rsid w:val="00CC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F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39F4AC1756A41D883339FCE461F4A04">
    <w:name w:val="639F4AC1756A41D883339FCE461F4A04"/>
    <w:rsid w:val="00C9485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14288-3A1D-4590-B655-F38BD5FD3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Laporan Kinerja DPM &amp; PTSP Provinsi Sumatera Barat Tahun 2017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ACER</cp:lastModifiedBy>
  <cp:revision>15</cp:revision>
  <cp:lastPrinted>2019-02-15T04:02:00Z</cp:lastPrinted>
  <dcterms:created xsi:type="dcterms:W3CDTF">2017-02-02T10:58:00Z</dcterms:created>
  <dcterms:modified xsi:type="dcterms:W3CDTF">2019-02-15T04:02:00Z</dcterms:modified>
</cp:coreProperties>
</file>